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附件3</w:t>
      </w:r>
    </w:p>
    <w:p>
      <w:pPr>
        <w:spacing w:line="360" w:lineRule="auto"/>
        <w:ind w:firstLine="71" w:firstLineChars="16"/>
        <w:jc w:val="center"/>
        <w:rPr>
          <w:rFonts w:hint="eastAsia" w:ascii="新宋体" w:hAnsi="新宋体" w:eastAsia="新宋体"/>
          <w:b/>
          <w:sz w:val="44"/>
          <w:szCs w:val="44"/>
        </w:rPr>
      </w:pPr>
      <w:r>
        <w:rPr>
          <w:rFonts w:hint="eastAsia" w:ascii="新宋体" w:hAnsi="新宋体" w:eastAsia="新宋体"/>
          <w:b/>
          <w:sz w:val="44"/>
          <w:szCs w:val="44"/>
        </w:rPr>
        <w:t>岗位廉政风险识别防控表</w:t>
      </w:r>
    </w:p>
    <w:p>
      <w:pPr>
        <w:rPr>
          <w:rFonts w:hint="eastAsia" w:ascii="楷体_GB2312" w:hAnsi="新宋体" w:eastAsia="楷体_GB2312"/>
          <w:sz w:val="32"/>
          <w:szCs w:val="32"/>
        </w:rPr>
      </w:pPr>
      <w:r>
        <w:rPr>
          <w:rFonts w:hint="eastAsia" w:ascii="仿宋_GB2312" w:eastAsia="仿宋_GB2312"/>
          <w:sz w:val="28"/>
          <w:szCs w:val="28"/>
        </w:rPr>
        <w:t xml:space="preserve">部门（单位）名称：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生命科学学院学生工作办公室</w:t>
      </w:r>
      <w:r>
        <w:rPr>
          <w:rFonts w:hint="eastAsia" w:ascii="仿宋_GB2312" w:eastAsia="仿宋_GB2312"/>
          <w:sz w:val="28"/>
          <w:szCs w:val="28"/>
        </w:rPr>
        <w:t xml:space="preserve">                                  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2019</w:t>
      </w:r>
      <w:r>
        <w:rPr>
          <w:rFonts w:hint="eastAsia" w:ascii="仿宋_GB2312" w:eastAsia="仿宋_GB2312"/>
          <w:sz w:val="28"/>
          <w:szCs w:val="28"/>
        </w:rPr>
        <w:t xml:space="preserve">年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月 30日</w:t>
      </w:r>
    </w:p>
    <w:tbl>
      <w:tblPr>
        <w:tblStyle w:val="5"/>
        <w:tblW w:w="143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7"/>
        <w:gridCol w:w="1106"/>
        <w:gridCol w:w="2604"/>
        <w:gridCol w:w="698"/>
        <w:gridCol w:w="1401"/>
        <w:gridCol w:w="2379"/>
        <w:gridCol w:w="113"/>
        <w:gridCol w:w="2587"/>
        <w:gridCol w:w="58"/>
        <w:gridCol w:w="2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姓  名</w:t>
            </w:r>
          </w:p>
        </w:tc>
        <w:tc>
          <w:tcPr>
            <w:tcW w:w="260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李超</w:t>
            </w:r>
          </w:p>
        </w:tc>
        <w:tc>
          <w:tcPr>
            <w:tcW w:w="2099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职  务</w:t>
            </w:r>
          </w:p>
        </w:tc>
        <w:tc>
          <w:tcPr>
            <w:tcW w:w="2492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辅导员</w:t>
            </w:r>
          </w:p>
        </w:tc>
        <w:tc>
          <w:tcPr>
            <w:tcW w:w="2645" w:type="dxa"/>
            <w:gridSpan w:val="2"/>
            <w:vAlign w:val="center"/>
          </w:tcPr>
          <w:p>
            <w:pPr>
              <w:ind w:firstLine="800" w:firstLineChars="250"/>
              <w:rPr>
                <w:rFonts w:hint="eastAsia"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科室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学生工作办公室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17" w:type="dxa"/>
            <w:vMerge w:val="restart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一岗双责</w:t>
            </w:r>
          </w:p>
        </w:tc>
        <w:tc>
          <w:tcPr>
            <w:tcW w:w="110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岗位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职责</w:t>
            </w:r>
          </w:p>
        </w:tc>
        <w:tc>
          <w:tcPr>
            <w:tcW w:w="12389" w:type="dxa"/>
            <w:gridSpan w:val="8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Cs w:val="21"/>
              </w:rPr>
              <w:t>1.做好大学生思想政治教育和日常管理服务工作；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2.</w:t>
            </w:r>
            <w:r>
              <w:rPr>
                <w:rFonts w:hint="eastAsia" w:ascii="仿宋_GB2312" w:eastAsia="仿宋_GB2312"/>
                <w:szCs w:val="21"/>
              </w:rPr>
              <w:t>做好学生奖、资、助和各类评优工作；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Cs w:val="21"/>
              </w:rPr>
              <w:t>.做好学生干部队伍建设；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4.做好学院新闻宣传工作；</w:t>
            </w:r>
            <w:r>
              <w:rPr>
                <w:rFonts w:hint="eastAsia" w:ascii="仿宋_GB2312" w:eastAsia="仿宋_GB2312"/>
                <w:szCs w:val="21"/>
              </w:rPr>
              <w:t>5.做好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党员发展工作</w:t>
            </w:r>
            <w:r>
              <w:rPr>
                <w:rFonts w:hint="eastAsia" w:ascii="仿宋_GB2312" w:eastAsia="仿宋_GB2312"/>
                <w:szCs w:val="21"/>
              </w:rPr>
              <w:t>；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6.做好学生公寓管理工作；7</w:t>
            </w:r>
            <w:r>
              <w:rPr>
                <w:rFonts w:hint="eastAsia" w:ascii="仿宋_GB2312" w:eastAsia="仿宋_GB2312"/>
                <w:szCs w:val="21"/>
              </w:rPr>
              <w:t>.科学指导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社团</w:t>
            </w:r>
            <w:r>
              <w:rPr>
                <w:rFonts w:hint="eastAsia" w:ascii="仿宋_GB2312" w:eastAsia="仿宋_GB2312"/>
                <w:szCs w:val="21"/>
              </w:rPr>
              <w:t>等学生组织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10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廉政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职责</w:t>
            </w:r>
          </w:p>
        </w:tc>
        <w:tc>
          <w:tcPr>
            <w:tcW w:w="12389" w:type="dxa"/>
            <w:gridSpan w:val="8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Cs w:val="21"/>
              </w:rPr>
              <w:t>1.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加强学生干部队伍的廉政意识教育，开展大学生廉洁教育和调研；2. 确保学生党员发展、奖助评优和学生干部队伍建设方面公开透明；3.自觉接受学校、学院和师生员工的监督。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风险事项</w:t>
            </w:r>
          </w:p>
        </w:tc>
        <w:tc>
          <w:tcPr>
            <w:tcW w:w="3302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风险点</w:t>
            </w:r>
          </w:p>
        </w:tc>
        <w:tc>
          <w:tcPr>
            <w:tcW w:w="378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自我防控措施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个人自我风险评估（级别）</w:t>
            </w:r>
          </w:p>
        </w:tc>
        <w:tc>
          <w:tcPr>
            <w:tcW w:w="260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部门风险评估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（级别）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学生党员发展</w:t>
            </w:r>
          </w:p>
        </w:tc>
        <w:tc>
          <w:tcPr>
            <w:tcW w:w="3302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学生党员发展，</w:t>
            </w:r>
            <w:r>
              <w:rPr>
                <w:rFonts w:hint="eastAsia" w:ascii="仿宋_GB2312" w:eastAsia="仿宋_GB2312"/>
                <w:sz w:val="24"/>
                <w:szCs w:val="24"/>
              </w:rPr>
              <w:t>包括积极分子选拔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发展对象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等</w:t>
            </w:r>
            <w:r>
              <w:rPr>
                <w:rFonts w:hint="eastAsia" w:ascii="仿宋_GB2312" w:eastAsia="仿宋_GB2312"/>
                <w:sz w:val="24"/>
                <w:szCs w:val="24"/>
              </w:rPr>
              <w:t>工作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。容易</w:t>
            </w:r>
            <w:r>
              <w:rPr>
                <w:rFonts w:hint="eastAsia" w:ascii="仿宋_GB2312" w:eastAsia="仿宋_GB2312"/>
                <w:sz w:val="24"/>
                <w:szCs w:val="24"/>
              </w:rPr>
              <w:t>出现执行制度不严格、人情干预、不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完全</w:t>
            </w:r>
            <w:r>
              <w:rPr>
                <w:rFonts w:hint="eastAsia" w:ascii="仿宋_GB2312" w:eastAsia="仿宋_GB2312"/>
                <w:sz w:val="24"/>
                <w:szCs w:val="24"/>
              </w:rPr>
              <w:t>公开等风险。</w:t>
            </w:r>
          </w:p>
        </w:tc>
        <w:tc>
          <w:tcPr>
            <w:tcW w:w="3780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1.完善制定并严格执行相关制度；2.加强自律，坚持原则；3.提升工作公开力度。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二级</w:t>
            </w:r>
          </w:p>
        </w:tc>
        <w:tc>
          <w:tcPr>
            <w:tcW w:w="260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3" w:type="dxa"/>
            <w:gridSpan w:val="2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奖助学金、勤工助学、家庭困难学生评定</w:t>
            </w:r>
          </w:p>
        </w:tc>
        <w:tc>
          <w:tcPr>
            <w:tcW w:w="3302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家庭经济困难学生认定及</w:t>
            </w:r>
            <w:r>
              <w:rPr>
                <w:rFonts w:hint="eastAsia" w:ascii="仿宋_GB2312" w:eastAsia="仿宋_GB2312"/>
                <w:sz w:val="24"/>
                <w:szCs w:val="24"/>
              </w:rPr>
              <w:t>奖助学金评选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和</w:t>
            </w:r>
            <w:r>
              <w:rPr>
                <w:rFonts w:hint="eastAsia" w:ascii="仿宋_GB2312" w:eastAsia="仿宋_GB2312"/>
                <w:sz w:val="24"/>
                <w:szCs w:val="24"/>
              </w:rPr>
              <w:t>绿卡评定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等</w:t>
            </w:r>
            <w:r>
              <w:rPr>
                <w:rFonts w:hint="eastAsia" w:ascii="仿宋_GB2312" w:eastAsia="仿宋_GB2312"/>
                <w:sz w:val="24"/>
                <w:szCs w:val="24"/>
              </w:rPr>
              <w:t>工作。容易出现降低标准、执行制度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不严格</w:t>
            </w:r>
            <w:r>
              <w:rPr>
                <w:rFonts w:hint="eastAsia" w:ascii="仿宋_GB2312" w:eastAsia="仿宋_GB2312"/>
                <w:sz w:val="24"/>
                <w:szCs w:val="24"/>
              </w:rPr>
              <w:t>等风险。</w:t>
            </w:r>
          </w:p>
        </w:tc>
        <w:tc>
          <w:tcPr>
            <w:tcW w:w="3780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1.制定适合学院实际的规章制度并严格执行；2.提升制度执行力，严格工作程序。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三级</w:t>
            </w:r>
          </w:p>
        </w:tc>
        <w:tc>
          <w:tcPr>
            <w:tcW w:w="260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923" w:type="dxa"/>
            <w:gridSpan w:val="2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学生评优提干、奖惩</w:t>
            </w:r>
          </w:p>
        </w:tc>
        <w:tc>
          <w:tcPr>
            <w:tcW w:w="3302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学生评先评优、学生队伍建设。容易出现不按照相关政策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处理</w:t>
            </w:r>
            <w:r>
              <w:rPr>
                <w:rFonts w:hint="eastAsia" w:ascii="仿宋_GB2312" w:eastAsia="仿宋_GB2312"/>
                <w:sz w:val="24"/>
                <w:szCs w:val="24"/>
              </w:rPr>
              <w:t>、人情干预、暗箱操作等风险。</w:t>
            </w:r>
          </w:p>
        </w:tc>
        <w:tc>
          <w:tcPr>
            <w:tcW w:w="3780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1.加强制度建设，完善监督；2.深入推进工作公开，提高工作流程的透明度。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三级</w:t>
            </w:r>
          </w:p>
        </w:tc>
        <w:tc>
          <w:tcPr>
            <w:tcW w:w="260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三级</w:t>
            </w:r>
          </w:p>
        </w:tc>
      </w:tr>
    </w:tbl>
    <w:p>
      <w:pPr>
        <w:ind w:firstLine="420" w:firstLineChars="200"/>
      </w:pPr>
      <w:r>
        <w:rPr>
          <w:rFonts w:hint="eastAsia"/>
        </w:rPr>
        <w:t>注：1.岗位职责指个人所在岗位的职权及承担的工作任务；廉政职责指个人立足岗位落实党风廉政建设的责任和义务。2.从岗位职责、业务流程、制度机制、外部环境等四个方面入手，查找可能引发个人不廉洁行为的因素，确定和填报风险点。3.针对廉政风险，提出自我防控的措施。4.风险评估，是针对每个岗位查找出的岗位职责风险、业务流程风险、制度机制风险和外部</w:t>
      </w:r>
      <w:bookmarkStart w:id="0" w:name="_GoBack"/>
      <w:bookmarkEnd w:id="0"/>
      <w:r>
        <w:rPr>
          <w:rFonts w:hint="eastAsia"/>
        </w:rPr>
        <w:t>环境风险，按发生几率大小、可能造成的危害程度评定等级，具体分为一级、二级、三级风险等级。</w:t>
      </w:r>
    </w:p>
    <w:sectPr>
      <w:pgSz w:w="16838" w:h="11906" w:orient="landscape"/>
      <w:pgMar w:top="851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B78"/>
    <w:rsid w:val="000043FA"/>
    <w:rsid w:val="00006C25"/>
    <w:rsid w:val="00007638"/>
    <w:rsid w:val="0001051D"/>
    <w:rsid w:val="0002223B"/>
    <w:rsid w:val="000228AB"/>
    <w:rsid w:val="0003209A"/>
    <w:rsid w:val="00032266"/>
    <w:rsid w:val="0003259E"/>
    <w:rsid w:val="00032611"/>
    <w:rsid w:val="00034F2B"/>
    <w:rsid w:val="00053864"/>
    <w:rsid w:val="000553B2"/>
    <w:rsid w:val="000710BE"/>
    <w:rsid w:val="00071A29"/>
    <w:rsid w:val="00074BB7"/>
    <w:rsid w:val="00076779"/>
    <w:rsid w:val="00091618"/>
    <w:rsid w:val="0009203D"/>
    <w:rsid w:val="000A3779"/>
    <w:rsid w:val="000C6337"/>
    <w:rsid w:val="000C6FB3"/>
    <w:rsid w:val="000D0683"/>
    <w:rsid w:val="000D6552"/>
    <w:rsid w:val="000E0E64"/>
    <w:rsid w:val="000E11B5"/>
    <w:rsid w:val="000E1C4D"/>
    <w:rsid w:val="000E5E91"/>
    <w:rsid w:val="000E6240"/>
    <w:rsid w:val="000F3189"/>
    <w:rsid w:val="0010715C"/>
    <w:rsid w:val="00113F1D"/>
    <w:rsid w:val="00123809"/>
    <w:rsid w:val="001259DD"/>
    <w:rsid w:val="0012644F"/>
    <w:rsid w:val="0012724E"/>
    <w:rsid w:val="00130A7A"/>
    <w:rsid w:val="00135ECC"/>
    <w:rsid w:val="00140A39"/>
    <w:rsid w:val="001442FE"/>
    <w:rsid w:val="00144BAD"/>
    <w:rsid w:val="00145EBE"/>
    <w:rsid w:val="00156548"/>
    <w:rsid w:val="0016153F"/>
    <w:rsid w:val="00167467"/>
    <w:rsid w:val="00170385"/>
    <w:rsid w:val="001705AA"/>
    <w:rsid w:val="001721AA"/>
    <w:rsid w:val="001722DB"/>
    <w:rsid w:val="001752BA"/>
    <w:rsid w:val="001843BD"/>
    <w:rsid w:val="00186457"/>
    <w:rsid w:val="001908B3"/>
    <w:rsid w:val="00192008"/>
    <w:rsid w:val="00192554"/>
    <w:rsid w:val="001937CC"/>
    <w:rsid w:val="001953B5"/>
    <w:rsid w:val="00195893"/>
    <w:rsid w:val="00195DC8"/>
    <w:rsid w:val="00195E90"/>
    <w:rsid w:val="00196A7B"/>
    <w:rsid w:val="001B2A34"/>
    <w:rsid w:val="001C4606"/>
    <w:rsid w:val="001C4D3D"/>
    <w:rsid w:val="001C6D29"/>
    <w:rsid w:val="001C72DE"/>
    <w:rsid w:val="001D2FEB"/>
    <w:rsid w:val="001D755A"/>
    <w:rsid w:val="001F0BB7"/>
    <w:rsid w:val="001F13A8"/>
    <w:rsid w:val="001F44A7"/>
    <w:rsid w:val="0020003F"/>
    <w:rsid w:val="00200F79"/>
    <w:rsid w:val="00201F6D"/>
    <w:rsid w:val="00213924"/>
    <w:rsid w:val="00214F4F"/>
    <w:rsid w:val="00217807"/>
    <w:rsid w:val="00240684"/>
    <w:rsid w:val="0024381C"/>
    <w:rsid w:val="0024590C"/>
    <w:rsid w:val="00252FD8"/>
    <w:rsid w:val="002533A1"/>
    <w:rsid w:val="00254E47"/>
    <w:rsid w:val="00257E38"/>
    <w:rsid w:val="00260AC0"/>
    <w:rsid w:val="00264C48"/>
    <w:rsid w:val="00265F2B"/>
    <w:rsid w:val="00273840"/>
    <w:rsid w:val="00273A61"/>
    <w:rsid w:val="0027491E"/>
    <w:rsid w:val="00276AF0"/>
    <w:rsid w:val="00281DE5"/>
    <w:rsid w:val="002A5390"/>
    <w:rsid w:val="002A6766"/>
    <w:rsid w:val="002B0FB6"/>
    <w:rsid w:val="002B598E"/>
    <w:rsid w:val="002B619E"/>
    <w:rsid w:val="002D0119"/>
    <w:rsid w:val="002D24A8"/>
    <w:rsid w:val="002D322A"/>
    <w:rsid w:val="002D371F"/>
    <w:rsid w:val="002E60C3"/>
    <w:rsid w:val="002F2204"/>
    <w:rsid w:val="00305B33"/>
    <w:rsid w:val="00313DAF"/>
    <w:rsid w:val="003220AE"/>
    <w:rsid w:val="0033000E"/>
    <w:rsid w:val="00341545"/>
    <w:rsid w:val="00345DF5"/>
    <w:rsid w:val="00347A19"/>
    <w:rsid w:val="00351C97"/>
    <w:rsid w:val="0035349C"/>
    <w:rsid w:val="00353E8B"/>
    <w:rsid w:val="00355AAA"/>
    <w:rsid w:val="00356D0B"/>
    <w:rsid w:val="00356F7B"/>
    <w:rsid w:val="003615A0"/>
    <w:rsid w:val="00366307"/>
    <w:rsid w:val="003714D2"/>
    <w:rsid w:val="00380EED"/>
    <w:rsid w:val="00381700"/>
    <w:rsid w:val="00381753"/>
    <w:rsid w:val="00382282"/>
    <w:rsid w:val="00396681"/>
    <w:rsid w:val="003A30CB"/>
    <w:rsid w:val="003A4914"/>
    <w:rsid w:val="003A6419"/>
    <w:rsid w:val="003B2413"/>
    <w:rsid w:val="003B70CD"/>
    <w:rsid w:val="003C0A2B"/>
    <w:rsid w:val="003C7320"/>
    <w:rsid w:val="003D4579"/>
    <w:rsid w:val="003D6837"/>
    <w:rsid w:val="003D6E06"/>
    <w:rsid w:val="003E2E47"/>
    <w:rsid w:val="003E7CB4"/>
    <w:rsid w:val="003F5A33"/>
    <w:rsid w:val="00400946"/>
    <w:rsid w:val="0040252C"/>
    <w:rsid w:val="004043ED"/>
    <w:rsid w:val="004049D1"/>
    <w:rsid w:val="00404B1C"/>
    <w:rsid w:val="004120AA"/>
    <w:rsid w:val="00412307"/>
    <w:rsid w:val="00413689"/>
    <w:rsid w:val="00416C9C"/>
    <w:rsid w:val="004208F7"/>
    <w:rsid w:val="00427B5F"/>
    <w:rsid w:val="00430DB6"/>
    <w:rsid w:val="00431A85"/>
    <w:rsid w:val="00434A8C"/>
    <w:rsid w:val="004359C8"/>
    <w:rsid w:val="0044236B"/>
    <w:rsid w:val="00443823"/>
    <w:rsid w:val="00444AEB"/>
    <w:rsid w:val="004471EB"/>
    <w:rsid w:val="00453CA4"/>
    <w:rsid w:val="00457570"/>
    <w:rsid w:val="00460E37"/>
    <w:rsid w:val="0046292B"/>
    <w:rsid w:val="00466AD5"/>
    <w:rsid w:val="004726EB"/>
    <w:rsid w:val="00473040"/>
    <w:rsid w:val="004843D2"/>
    <w:rsid w:val="0049376A"/>
    <w:rsid w:val="004B40FE"/>
    <w:rsid w:val="004B4338"/>
    <w:rsid w:val="004B47F9"/>
    <w:rsid w:val="004C6821"/>
    <w:rsid w:val="004D09E9"/>
    <w:rsid w:val="004D34AE"/>
    <w:rsid w:val="004D672F"/>
    <w:rsid w:val="004D7A7A"/>
    <w:rsid w:val="004E7C90"/>
    <w:rsid w:val="004F185E"/>
    <w:rsid w:val="004F3942"/>
    <w:rsid w:val="004F4421"/>
    <w:rsid w:val="0050192E"/>
    <w:rsid w:val="005035F3"/>
    <w:rsid w:val="005037EB"/>
    <w:rsid w:val="00503F1D"/>
    <w:rsid w:val="005114BB"/>
    <w:rsid w:val="00525B3D"/>
    <w:rsid w:val="00525FD5"/>
    <w:rsid w:val="005274F1"/>
    <w:rsid w:val="00530431"/>
    <w:rsid w:val="00531BC4"/>
    <w:rsid w:val="00532870"/>
    <w:rsid w:val="0053525B"/>
    <w:rsid w:val="0054353E"/>
    <w:rsid w:val="00543C9E"/>
    <w:rsid w:val="00550C3E"/>
    <w:rsid w:val="005515DA"/>
    <w:rsid w:val="00565127"/>
    <w:rsid w:val="00567308"/>
    <w:rsid w:val="0057249E"/>
    <w:rsid w:val="00573419"/>
    <w:rsid w:val="00574757"/>
    <w:rsid w:val="00576038"/>
    <w:rsid w:val="00582DCF"/>
    <w:rsid w:val="005911B1"/>
    <w:rsid w:val="00596E56"/>
    <w:rsid w:val="00597794"/>
    <w:rsid w:val="005A0DD7"/>
    <w:rsid w:val="005A1550"/>
    <w:rsid w:val="005C1C54"/>
    <w:rsid w:val="005C5508"/>
    <w:rsid w:val="005C7695"/>
    <w:rsid w:val="005D1440"/>
    <w:rsid w:val="005E158C"/>
    <w:rsid w:val="005E280B"/>
    <w:rsid w:val="005E7941"/>
    <w:rsid w:val="005F1E4D"/>
    <w:rsid w:val="005F22BD"/>
    <w:rsid w:val="005F243F"/>
    <w:rsid w:val="0060199F"/>
    <w:rsid w:val="00611FEC"/>
    <w:rsid w:val="006177A1"/>
    <w:rsid w:val="00624219"/>
    <w:rsid w:val="006303D0"/>
    <w:rsid w:val="00632270"/>
    <w:rsid w:val="0063549C"/>
    <w:rsid w:val="00637665"/>
    <w:rsid w:val="00663F29"/>
    <w:rsid w:val="00674235"/>
    <w:rsid w:val="00674BF2"/>
    <w:rsid w:val="00680BA0"/>
    <w:rsid w:val="00692BE4"/>
    <w:rsid w:val="00693E3B"/>
    <w:rsid w:val="00694F64"/>
    <w:rsid w:val="006B34DC"/>
    <w:rsid w:val="006C2680"/>
    <w:rsid w:val="006C4146"/>
    <w:rsid w:val="006C4F1A"/>
    <w:rsid w:val="006C5119"/>
    <w:rsid w:val="006C6735"/>
    <w:rsid w:val="006E7C1D"/>
    <w:rsid w:val="006F41CA"/>
    <w:rsid w:val="006F5379"/>
    <w:rsid w:val="007017DD"/>
    <w:rsid w:val="00704B46"/>
    <w:rsid w:val="0070652E"/>
    <w:rsid w:val="00706EE4"/>
    <w:rsid w:val="00720EF7"/>
    <w:rsid w:val="007224FD"/>
    <w:rsid w:val="0072412E"/>
    <w:rsid w:val="0073464D"/>
    <w:rsid w:val="007424C6"/>
    <w:rsid w:val="007433C5"/>
    <w:rsid w:val="00754EEC"/>
    <w:rsid w:val="00764214"/>
    <w:rsid w:val="0076462D"/>
    <w:rsid w:val="00766FD0"/>
    <w:rsid w:val="00771957"/>
    <w:rsid w:val="0077209E"/>
    <w:rsid w:val="00774366"/>
    <w:rsid w:val="00775A4E"/>
    <w:rsid w:val="00776395"/>
    <w:rsid w:val="007817E2"/>
    <w:rsid w:val="00786BB0"/>
    <w:rsid w:val="007929F7"/>
    <w:rsid w:val="00793AA3"/>
    <w:rsid w:val="007A0BD9"/>
    <w:rsid w:val="007A5B8B"/>
    <w:rsid w:val="007B62AB"/>
    <w:rsid w:val="007B6E8A"/>
    <w:rsid w:val="007C3F17"/>
    <w:rsid w:val="007C49B9"/>
    <w:rsid w:val="007D6453"/>
    <w:rsid w:val="007E4EF2"/>
    <w:rsid w:val="007E6302"/>
    <w:rsid w:val="007E6C0F"/>
    <w:rsid w:val="00801B31"/>
    <w:rsid w:val="008058D6"/>
    <w:rsid w:val="00820C61"/>
    <w:rsid w:val="008318A0"/>
    <w:rsid w:val="00837B7C"/>
    <w:rsid w:val="0084148A"/>
    <w:rsid w:val="008479DD"/>
    <w:rsid w:val="008514EC"/>
    <w:rsid w:val="008545D6"/>
    <w:rsid w:val="008600E1"/>
    <w:rsid w:val="0086385A"/>
    <w:rsid w:val="0087606F"/>
    <w:rsid w:val="00881BEE"/>
    <w:rsid w:val="00882078"/>
    <w:rsid w:val="00882F71"/>
    <w:rsid w:val="00891BD6"/>
    <w:rsid w:val="00893A2A"/>
    <w:rsid w:val="008952BE"/>
    <w:rsid w:val="008A1D7F"/>
    <w:rsid w:val="008A3A55"/>
    <w:rsid w:val="008A59AF"/>
    <w:rsid w:val="008C35CA"/>
    <w:rsid w:val="008C35FA"/>
    <w:rsid w:val="008C454B"/>
    <w:rsid w:val="008E1A1E"/>
    <w:rsid w:val="008E1BBD"/>
    <w:rsid w:val="008F00CB"/>
    <w:rsid w:val="008F14BA"/>
    <w:rsid w:val="008F1A1A"/>
    <w:rsid w:val="008F1ED5"/>
    <w:rsid w:val="008F1FC1"/>
    <w:rsid w:val="008F517C"/>
    <w:rsid w:val="008F621E"/>
    <w:rsid w:val="00901407"/>
    <w:rsid w:val="00903B1A"/>
    <w:rsid w:val="0092168A"/>
    <w:rsid w:val="00922BA2"/>
    <w:rsid w:val="00924519"/>
    <w:rsid w:val="009262D7"/>
    <w:rsid w:val="00926486"/>
    <w:rsid w:val="00930C82"/>
    <w:rsid w:val="00933477"/>
    <w:rsid w:val="00934D86"/>
    <w:rsid w:val="00942203"/>
    <w:rsid w:val="0095064B"/>
    <w:rsid w:val="00954A6E"/>
    <w:rsid w:val="00963100"/>
    <w:rsid w:val="0097011C"/>
    <w:rsid w:val="009777C7"/>
    <w:rsid w:val="00977961"/>
    <w:rsid w:val="00982D88"/>
    <w:rsid w:val="00983C8F"/>
    <w:rsid w:val="00985F5E"/>
    <w:rsid w:val="0098609D"/>
    <w:rsid w:val="00996378"/>
    <w:rsid w:val="009969D3"/>
    <w:rsid w:val="009A10B2"/>
    <w:rsid w:val="009A4AB7"/>
    <w:rsid w:val="009B1ECB"/>
    <w:rsid w:val="009B58EE"/>
    <w:rsid w:val="009C3335"/>
    <w:rsid w:val="009C3D59"/>
    <w:rsid w:val="009D057F"/>
    <w:rsid w:val="009D33E1"/>
    <w:rsid w:val="009E1438"/>
    <w:rsid w:val="009F34FC"/>
    <w:rsid w:val="009F4652"/>
    <w:rsid w:val="009F6167"/>
    <w:rsid w:val="00A01F35"/>
    <w:rsid w:val="00A12BE6"/>
    <w:rsid w:val="00A131F0"/>
    <w:rsid w:val="00A13B42"/>
    <w:rsid w:val="00A158E2"/>
    <w:rsid w:val="00A16CAA"/>
    <w:rsid w:val="00A22372"/>
    <w:rsid w:val="00A30EF2"/>
    <w:rsid w:val="00A37E77"/>
    <w:rsid w:val="00A40626"/>
    <w:rsid w:val="00A451AB"/>
    <w:rsid w:val="00A513C5"/>
    <w:rsid w:val="00A52F6E"/>
    <w:rsid w:val="00A53E23"/>
    <w:rsid w:val="00A55318"/>
    <w:rsid w:val="00A55638"/>
    <w:rsid w:val="00A61F8D"/>
    <w:rsid w:val="00A63D9D"/>
    <w:rsid w:val="00A64C76"/>
    <w:rsid w:val="00A743FA"/>
    <w:rsid w:val="00A76DFD"/>
    <w:rsid w:val="00A81829"/>
    <w:rsid w:val="00A83235"/>
    <w:rsid w:val="00A9409C"/>
    <w:rsid w:val="00A94137"/>
    <w:rsid w:val="00A95630"/>
    <w:rsid w:val="00A96980"/>
    <w:rsid w:val="00AA2D12"/>
    <w:rsid w:val="00AB51FF"/>
    <w:rsid w:val="00AC0905"/>
    <w:rsid w:val="00AC298D"/>
    <w:rsid w:val="00AC4D51"/>
    <w:rsid w:val="00AC6F33"/>
    <w:rsid w:val="00AD00AD"/>
    <w:rsid w:val="00AD1B82"/>
    <w:rsid w:val="00AD3D68"/>
    <w:rsid w:val="00AE063B"/>
    <w:rsid w:val="00AE4DFA"/>
    <w:rsid w:val="00AF1F86"/>
    <w:rsid w:val="00B00262"/>
    <w:rsid w:val="00B02E00"/>
    <w:rsid w:val="00B04DD8"/>
    <w:rsid w:val="00B04F4F"/>
    <w:rsid w:val="00B06825"/>
    <w:rsid w:val="00B06BEF"/>
    <w:rsid w:val="00B109A3"/>
    <w:rsid w:val="00B1260A"/>
    <w:rsid w:val="00B2040D"/>
    <w:rsid w:val="00B22701"/>
    <w:rsid w:val="00B24353"/>
    <w:rsid w:val="00B259E7"/>
    <w:rsid w:val="00B30E0C"/>
    <w:rsid w:val="00B35FB9"/>
    <w:rsid w:val="00B409B5"/>
    <w:rsid w:val="00B424C6"/>
    <w:rsid w:val="00B42CA8"/>
    <w:rsid w:val="00B458BD"/>
    <w:rsid w:val="00B54B78"/>
    <w:rsid w:val="00B6438C"/>
    <w:rsid w:val="00B673E8"/>
    <w:rsid w:val="00B709E8"/>
    <w:rsid w:val="00B71CFF"/>
    <w:rsid w:val="00B71F44"/>
    <w:rsid w:val="00B72B94"/>
    <w:rsid w:val="00B7735F"/>
    <w:rsid w:val="00B81F09"/>
    <w:rsid w:val="00B8318E"/>
    <w:rsid w:val="00B84183"/>
    <w:rsid w:val="00B914BA"/>
    <w:rsid w:val="00B924B4"/>
    <w:rsid w:val="00B950A2"/>
    <w:rsid w:val="00B95A30"/>
    <w:rsid w:val="00BA05EE"/>
    <w:rsid w:val="00BB0CEB"/>
    <w:rsid w:val="00BB4531"/>
    <w:rsid w:val="00BB6D6F"/>
    <w:rsid w:val="00BB731D"/>
    <w:rsid w:val="00BB75FC"/>
    <w:rsid w:val="00BC5D97"/>
    <w:rsid w:val="00BE0E7E"/>
    <w:rsid w:val="00BF06E2"/>
    <w:rsid w:val="00BF1D80"/>
    <w:rsid w:val="00BF487E"/>
    <w:rsid w:val="00C123D8"/>
    <w:rsid w:val="00C14FB7"/>
    <w:rsid w:val="00C20CD3"/>
    <w:rsid w:val="00C23C41"/>
    <w:rsid w:val="00C24D5E"/>
    <w:rsid w:val="00C24DDB"/>
    <w:rsid w:val="00C31119"/>
    <w:rsid w:val="00C33390"/>
    <w:rsid w:val="00C35ECF"/>
    <w:rsid w:val="00C40170"/>
    <w:rsid w:val="00C43CA5"/>
    <w:rsid w:val="00C44D1F"/>
    <w:rsid w:val="00C51468"/>
    <w:rsid w:val="00C63D02"/>
    <w:rsid w:val="00C63D48"/>
    <w:rsid w:val="00C63D98"/>
    <w:rsid w:val="00C65237"/>
    <w:rsid w:val="00C6636E"/>
    <w:rsid w:val="00C67984"/>
    <w:rsid w:val="00C72E53"/>
    <w:rsid w:val="00C74218"/>
    <w:rsid w:val="00C7705B"/>
    <w:rsid w:val="00C77FF3"/>
    <w:rsid w:val="00C80B8E"/>
    <w:rsid w:val="00C864CA"/>
    <w:rsid w:val="00C91282"/>
    <w:rsid w:val="00C92138"/>
    <w:rsid w:val="00C966DC"/>
    <w:rsid w:val="00CA7193"/>
    <w:rsid w:val="00CB5DDA"/>
    <w:rsid w:val="00CB5E3F"/>
    <w:rsid w:val="00CD6535"/>
    <w:rsid w:val="00CE0E8E"/>
    <w:rsid w:val="00CF0D78"/>
    <w:rsid w:val="00D02E57"/>
    <w:rsid w:val="00D27406"/>
    <w:rsid w:val="00D27996"/>
    <w:rsid w:val="00D30E77"/>
    <w:rsid w:val="00D31D75"/>
    <w:rsid w:val="00D36C7E"/>
    <w:rsid w:val="00D43864"/>
    <w:rsid w:val="00D44B5A"/>
    <w:rsid w:val="00D51E61"/>
    <w:rsid w:val="00D548B3"/>
    <w:rsid w:val="00D557E6"/>
    <w:rsid w:val="00D6389F"/>
    <w:rsid w:val="00D64915"/>
    <w:rsid w:val="00D7031F"/>
    <w:rsid w:val="00D76BD4"/>
    <w:rsid w:val="00D8233B"/>
    <w:rsid w:val="00D83722"/>
    <w:rsid w:val="00D86CE0"/>
    <w:rsid w:val="00D91B58"/>
    <w:rsid w:val="00D927BC"/>
    <w:rsid w:val="00D9612F"/>
    <w:rsid w:val="00D971DE"/>
    <w:rsid w:val="00DA67FB"/>
    <w:rsid w:val="00DA731A"/>
    <w:rsid w:val="00DB06D2"/>
    <w:rsid w:val="00DB5BB7"/>
    <w:rsid w:val="00DB7B1B"/>
    <w:rsid w:val="00DC39B5"/>
    <w:rsid w:val="00DD6C9E"/>
    <w:rsid w:val="00DE1B02"/>
    <w:rsid w:val="00DE46E0"/>
    <w:rsid w:val="00DE73DC"/>
    <w:rsid w:val="00DF0B13"/>
    <w:rsid w:val="00DF0CF5"/>
    <w:rsid w:val="00DF4B00"/>
    <w:rsid w:val="00DF4F00"/>
    <w:rsid w:val="00DF5BF6"/>
    <w:rsid w:val="00E0230F"/>
    <w:rsid w:val="00E023A0"/>
    <w:rsid w:val="00E024D8"/>
    <w:rsid w:val="00E1367D"/>
    <w:rsid w:val="00E15834"/>
    <w:rsid w:val="00E21DCD"/>
    <w:rsid w:val="00E24593"/>
    <w:rsid w:val="00E3484E"/>
    <w:rsid w:val="00E35E40"/>
    <w:rsid w:val="00E41C33"/>
    <w:rsid w:val="00E42DDB"/>
    <w:rsid w:val="00E46881"/>
    <w:rsid w:val="00E531C8"/>
    <w:rsid w:val="00E63536"/>
    <w:rsid w:val="00E63F68"/>
    <w:rsid w:val="00E6423C"/>
    <w:rsid w:val="00E64743"/>
    <w:rsid w:val="00E71013"/>
    <w:rsid w:val="00E71B0D"/>
    <w:rsid w:val="00E71E29"/>
    <w:rsid w:val="00E74505"/>
    <w:rsid w:val="00E93551"/>
    <w:rsid w:val="00EA0282"/>
    <w:rsid w:val="00EA0E75"/>
    <w:rsid w:val="00EA21F7"/>
    <w:rsid w:val="00EA5D4B"/>
    <w:rsid w:val="00EB00FD"/>
    <w:rsid w:val="00EB399B"/>
    <w:rsid w:val="00EB429F"/>
    <w:rsid w:val="00EC2082"/>
    <w:rsid w:val="00EC2631"/>
    <w:rsid w:val="00ED1084"/>
    <w:rsid w:val="00ED4A4D"/>
    <w:rsid w:val="00ED4B34"/>
    <w:rsid w:val="00ED788D"/>
    <w:rsid w:val="00EE1BE2"/>
    <w:rsid w:val="00EF33D6"/>
    <w:rsid w:val="00EF5162"/>
    <w:rsid w:val="00F02F5F"/>
    <w:rsid w:val="00F06F2A"/>
    <w:rsid w:val="00F12131"/>
    <w:rsid w:val="00F15CC1"/>
    <w:rsid w:val="00F17816"/>
    <w:rsid w:val="00F20132"/>
    <w:rsid w:val="00F206B5"/>
    <w:rsid w:val="00F20BAB"/>
    <w:rsid w:val="00F23C6C"/>
    <w:rsid w:val="00F27527"/>
    <w:rsid w:val="00F31076"/>
    <w:rsid w:val="00F35BCB"/>
    <w:rsid w:val="00F368C2"/>
    <w:rsid w:val="00F3792D"/>
    <w:rsid w:val="00F4210F"/>
    <w:rsid w:val="00F455E2"/>
    <w:rsid w:val="00F47E6D"/>
    <w:rsid w:val="00F51A67"/>
    <w:rsid w:val="00F5673D"/>
    <w:rsid w:val="00F57B32"/>
    <w:rsid w:val="00F60E90"/>
    <w:rsid w:val="00F668F4"/>
    <w:rsid w:val="00F66DEA"/>
    <w:rsid w:val="00F679F4"/>
    <w:rsid w:val="00F774F1"/>
    <w:rsid w:val="00F77B37"/>
    <w:rsid w:val="00F83321"/>
    <w:rsid w:val="00F845BC"/>
    <w:rsid w:val="00F921D3"/>
    <w:rsid w:val="00FB410A"/>
    <w:rsid w:val="00FD227A"/>
    <w:rsid w:val="00FD40BB"/>
    <w:rsid w:val="00FE6BAC"/>
    <w:rsid w:val="00FE6E94"/>
    <w:rsid w:val="00FF2DA5"/>
    <w:rsid w:val="03B16141"/>
    <w:rsid w:val="06AF6B78"/>
    <w:rsid w:val="0CE26711"/>
    <w:rsid w:val="1A5249D4"/>
    <w:rsid w:val="2FE874D1"/>
    <w:rsid w:val="51C73029"/>
    <w:rsid w:val="5BCD1759"/>
    <w:rsid w:val="65AC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61</Words>
  <Characters>349</Characters>
  <Lines>2</Lines>
  <Paragraphs>1</Paragraphs>
  <TotalTime>27</TotalTime>
  <ScaleCrop>false</ScaleCrop>
  <LinksUpToDate>false</LinksUpToDate>
  <CharactersWithSpaces>409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2018-05-31T03:59:00Z</dcterms:created>
  <dc:creator>姜素琼</dc:creator>
  <cp:lastModifiedBy>Administrator</cp:lastModifiedBy>
  <dcterms:modified xsi:type="dcterms:W3CDTF">2019-05-30T08:44:51Z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